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88D11" w14:textId="77777777" w:rsidR="007C4A4D" w:rsidRDefault="007C4A4D" w:rsidP="008E4B63">
      <w:pPr>
        <w:pStyle w:val="Header"/>
        <w:jc w:val="center"/>
      </w:pPr>
    </w:p>
    <w:p w14:paraId="57487F8B" w14:textId="1852981A" w:rsidR="00DC78AA" w:rsidRPr="002D1482" w:rsidRDefault="00DC78AA" w:rsidP="008E4B63">
      <w:pPr>
        <w:pStyle w:val="Header"/>
        <w:jc w:val="center"/>
        <w:rPr>
          <w:b/>
          <w:bCs/>
        </w:rPr>
      </w:pPr>
      <w:r w:rsidRPr="002D1482">
        <w:rPr>
          <w:b/>
          <w:bCs/>
        </w:rPr>
        <w:t>Information for TUTOR-PHC</w:t>
      </w:r>
      <w:r w:rsidR="002F74ED" w:rsidRPr="002D1482">
        <w:rPr>
          <w:b/>
          <w:bCs/>
        </w:rPr>
        <w:t xml:space="preserve"> Decision-Maker</w:t>
      </w:r>
      <w:r w:rsidRPr="002D1482">
        <w:rPr>
          <w:b/>
          <w:bCs/>
        </w:rPr>
        <w:t xml:space="preserve"> Applicants and Applicant Employers</w:t>
      </w:r>
      <w:r w:rsidR="006E1774" w:rsidRPr="002D1482">
        <w:rPr>
          <w:b/>
          <w:bCs/>
        </w:rPr>
        <w:t xml:space="preserve"> 202</w:t>
      </w:r>
      <w:r w:rsidR="00C01D52">
        <w:rPr>
          <w:b/>
          <w:bCs/>
        </w:rPr>
        <w:t>5</w:t>
      </w:r>
      <w:r w:rsidR="00AF2294" w:rsidRPr="002D1482">
        <w:rPr>
          <w:b/>
          <w:bCs/>
        </w:rPr>
        <w:t>-202</w:t>
      </w:r>
      <w:r w:rsidR="00C01D52">
        <w:rPr>
          <w:b/>
          <w:bCs/>
        </w:rPr>
        <w:t>6</w:t>
      </w:r>
    </w:p>
    <w:p w14:paraId="1351E472" w14:textId="77777777" w:rsidR="00DC78AA" w:rsidRDefault="00DC78AA" w:rsidP="008E4B63">
      <w:pPr>
        <w:spacing w:after="0"/>
        <w:jc w:val="center"/>
        <w:rPr>
          <w:u w:val="single"/>
        </w:rPr>
      </w:pPr>
    </w:p>
    <w:p w14:paraId="47B5A0F0" w14:textId="77777777" w:rsidR="008E4B63" w:rsidRPr="00D96ACF" w:rsidRDefault="00090FAA" w:rsidP="008E4B63">
      <w:p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  <w:u w:val="single"/>
        </w:rPr>
        <w:t>Background: TUTOR-PHC and</w:t>
      </w:r>
      <w:r w:rsidR="002F74ED" w:rsidRPr="00D96ACF">
        <w:rPr>
          <w:sz w:val="20"/>
          <w:szCs w:val="20"/>
          <w:u w:val="single"/>
        </w:rPr>
        <w:t xml:space="preserve"> Decision-Maker</w:t>
      </w:r>
      <w:r w:rsidRPr="00D96ACF">
        <w:rPr>
          <w:sz w:val="20"/>
          <w:szCs w:val="20"/>
          <w:u w:val="single"/>
        </w:rPr>
        <w:t xml:space="preserve"> Trainees</w:t>
      </w:r>
    </w:p>
    <w:p w14:paraId="1DAB467E" w14:textId="77777777" w:rsidR="00D96ACF" w:rsidRDefault="00D96ACF" w:rsidP="002C6CEC">
      <w:pPr>
        <w:spacing w:after="0"/>
        <w:ind w:firstLine="720"/>
        <w:rPr>
          <w:sz w:val="20"/>
          <w:szCs w:val="20"/>
        </w:rPr>
      </w:pPr>
    </w:p>
    <w:p w14:paraId="1DEBE185" w14:textId="761EFBB5" w:rsidR="008E4B63" w:rsidRPr="00D96ACF" w:rsidRDefault="00477427" w:rsidP="002C6CEC">
      <w:pPr>
        <w:spacing w:after="0"/>
        <w:ind w:firstLine="720"/>
        <w:rPr>
          <w:sz w:val="20"/>
          <w:szCs w:val="20"/>
        </w:rPr>
      </w:pPr>
      <w:r w:rsidRPr="00D96ACF">
        <w:rPr>
          <w:sz w:val="20"/>
          <w:szCs w:val="20"/>
        </w:rPr>
        <w:t>Transdisciplinary Understanding</w:t>
      </w:r>
      <w:r w:rsidR="005F25FD" w:rsidRPr="00D96ACF">
        <w:rPr>
          <w:sz w:val="20"/>
          <w:szCs w:val="20"/>
        </w:rPr>
        <w:t xml:space="preserve"> and Training on Research – Primary Health Care (TUTOR-PHC) </w:t>
      </w:r>
      <w:r w:rsidR="00090FAA" w:rsidRPr="00D96ACF">
        <w:rPr>
          <w:sz w:val="20"/>
          <w:szCs w:val="20"/>
        </w:rPr>
        <w:t>is</w:t>
      </w:r>
      <w:r w:rsidR="00707147" w:rsidRPr="00D96ACF">
        <w:rPr>
          <w:sz w:val="20"/>
          <w:szCs w:val="20"/>
        </w:rPr>
        <w:t xml:space="preserve"> </w:t>
      </w:r>
      <w:r w:rsidR="005F25FD" w:rsidRPr="00D96ACF">
        <w:rPr>
          <w:sz w:val="20"/>
          <w:szCs w:val="20"/>
        </w:rPr>
        <w:t xml:space="preserve">a one-year, pan-Canadian interdisciplinary research capacity building program that has been training primary </w:t>
      </w:r>
      <w:r w:rsidR="005F25FD" w:rsidRPr="00D96ACF">
        <w:rPr>
          <w:bCs/>
          <w:sz w:val="20"/>
          <w:szCs w:val="20"/>
        </w:rPr>
        <w:t xml:space="preserve">health care researchers </w:t>
      </w:r>
      <w:r w:rsidR="00E44669" w:rsidRPr="00D96ACF">
        <w:rPr>
          <w:bCs/>
          <w:sz w:val="20"/>
          <w:szCs w:val="20"/>
        </w:rPr>
        <w:t>in</w:t>
      </w:r>
      <w:r w:rsidR="005F25FD" w:rsidRPr="00D96ACF">
        <w:rPr>
          <w:bCs/>
          <w:sz w:val="20"/>
          <w:szCs w:val="20"/>
        </w:rPr>
        <w:t xml:space="preserve"> </w:t>
      </w:r>
      <w:r w:rsidR="005F25FD" w:rsidRPr="00D96ACF">
        <w:rPr>
          <w:sz w:val="20"/>
          <w:szCs w:val="20"/>
        </w:rPr>
        <w:t>family medicine, nursing, psychology, epidemiology, social work,</w:t>
      </w:r>
      <w:r w:rsidRPr="00D96ACF">
        <w:rPr>
          <w:sz w:val="20"/>
          <w:szCs w:val="20"/>
        </w:rPr>
        <w:t xml:space="preserve"> occupational therapy,</w:t>
      </w:r>
      <w:r w:rsidR="005F25FD" w:rsidRPr="00D96ACF">
        <w:rPr>
          <w:sz w:val="20"/>
          <w:szCs w:val="20"/>
        </w:rPr>
        <w:t xml:space="preserve"> education and many other disciplines since 2003. </w:t>
      </w:r>
      <w:r w:rsidR="00090FAA" w:rsidRPr="00D96ACF">
        <w:rPr>
          <w:sz w:val="20"/>
          <w:szCs w:val="20"/>
        </w:rPr>
        <w:t>TUTOR-PHC began recruiting</w:t>
      </w:r>
      <w:r w:rsidR="002F74ED" w:rsidRPr="00D96ACF">
        <w:rPr>
          <w:sz w:val="20"/>
          <w:szCs w:val="20"/>
        </w:rPr>
        <w:t xml:space="preserve"> decision-maker</w:t>
      </w:r>
      <w:r w:rsidR="00090FAA" w:rsidRPr="00D96ACF">
        <w:rPr>
          <w:sz w:val="20"/>
          <w:szCs w:val="20"/>
        </w:rPr>
        <w:t xml:space="preserve"> trainees </w:t>
      </w:r>
      <w:r w:rsidR="008E4B63" w:rsidRPr="00D96ACF">
        <w:rPr>
          <w:sz w:val="20"/>
          <w:szCs w:val="20"/>
        </w:rPr>
        <w:t>in 2013.</w:t>
      </w:r>
      <w:r w:rsidR="0004481D" w:rsidRPr="00D96ACF">
        <w:rPr>
          <w:sz w:val="20"/>
          <w:szCs w:val="20"/>
        </w:rPr>
        <w:t xml:space="preserve">  </w:t>
      </w:r>
    </w:p>
    <w:p w14:paraId="7D3765FB" w14:textId="77777777" w:rsidR="00811503" w:rsidRPr="00D96ACF" w:rsidRDefault="00811503" w:rsidP="008E4B63">
      <w:pPr>
        <w:spacing w:after="0"/>
        <w:ind w:firstLine="720"/>
        <w:rPr>
          <w:sz w:val="20"/>
          <w:szCs w:val="20"/>
        </w:rPr>
      </w:pPr>
      <w:r w:rsidRPr="00D96ACF">
        <w:rPr>
          <w:sz w:val="20"/>
          <w:szCs w:val="20"/>
        </w:rPr>
        <w:t>TUTOR-PHC training consists of an on-site Symposium in the spring, followed by two 3-</w:t>
      </w:r>
      <w:r w:rsidR="005D745D" w:rsidRPr="00D96ACF">
        <w:rPr>
          <w:sz w:val="20"/>
          <w:szCs w:val="20"/>
        </w:rPr>
        <w:t xml:space="preserve">week online workshops and two </w:t>
      </w:r>
      <w:r w:rsidRPr="00D96ACF">
        <w:rPr>
          <w:sz w:val="20"/>
          <w:szCs w:val="20"/>
        </w:rPr>
        <w:t xml:space="preserve">8-week discussion groups. Trainees </w:t>
      </w:r>
      <w:proofErr w:type="gramStart"/>
      <w:r w:rsidRPr="00D96ACF">
        <w:rPr>
          <w:sz w:val="20"/>
          <w:szCs w:val="20"/>
        </w:rPr>
        <w:t>have the opportunity to</w:t>
      </w:r>
      <w:proofErr w:type="gramEnd"/>
      <w:r w:rsidRPr="00D96ACF">
        <w:rPr>
          <w:sz w:val="20"/>
          <w:szCs w:val="20"/>
        </w:rPr>
        <w:t xml:space="preserve"> present and gather feedback on their own work, build valuable interdisciplinary primary health care research skills, and work as an interdisciplinary team to respond to a mock call-for-proposals. </w:t>
      </w:r>
    </w:p>
    <w:p w14:paraId="51505700" w14:textId="77777777" w:rsidR="008E4B63" w:rsidRPr="00D96ACF" w:rsidRDefault="008E4B63" w:rsidP="008E4B63">
      <w:pPr>
        <w:spacing w:after="0"/>
        <w:ind w:firstLine="720"/>
        <w:rPr>
          <w:sz w:val="20"/>
          <w:szCs w:val="20"/>
        </w:rPr>
      </w:pPr>
    </w:p>
    <w:p w14:paraId="12268EEB" w14:textId="77777777" w:rsidR="006F3A81" w:rsidRPr="00D96ACF" w:rsidRDefault="006F3A81" w:rsidP="008E4B63">
      <w:p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  <w:u w:val="single"/>
        </w:rPr>
        <w:t>Benefits</w:t>
      </w:r>
    </w:p>
    <w:p w14:paraId="6C4580C5" w14:textId="31455376" w:rsidR="006F3A81" w:rsidRPr="00D96ACF" w:rsidRDefault="006F3A81" w:rsidP="006F3A81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D96ACF">
        <w:rPr>
          <w:bCs/>
          <w:sz w:val="20"/>
          <w:szCs w:val="20"/>
        </w:rPr>
        <w:t>Mentorship</w:t>
      </w:r>
      <w:r w:rsidRPr="00D96ACF">
        <w:rPr>
          <w:sz w:val="20"/>
          <w:szCs w:val="20"/>
        </w:rPr>
        <w:t xml:space="preserve"> from</w:t>
      </w:r>
      <w:r w:rsidR="00D73B94" w:rsidRPr="00D96ACF">
        <w:rPr>
          <w:sz w:val="20"/>
          <w:szCs w:val="20"/>
        </w:rPr>
        <w:t xml:space="preserve"> a pan-Canadian network of</w:t>
      </w:r>
      <w:r w:rsidRPr="00D96ACF">
        <w:rPr>
          <w:sz w:val="20"/>
          <w:szCs w:val="20"/>
        </w:rPr>
        <w:t xml:space="preserve"> </w:t>
      </w:r>
      <w:r w:rsidR="00D96ACF" w:rsidRPr="00D96ACF">
        <w:rPr>
          <w:sz w:val="20"/>
          <w:szCs w:val="20"/>
        </w:rPr>
        <w:t>experienced interdisciplinary primary</w:t>
      </w:r>
      <w:r w:rsidRPr="00D96ACF">
        <w:rPr>
          <w:sz w:val="20"/>
          <w:szCs w:val="20"/>
        </w:rPr>
        <w:t xml:space="preserve"> health care</w:t>
      </w:r>
      <w:r w:rsidR="001F6436" w:rsidRPr="00D96ACF">
        <w:rPr>
          <w:sz w:val="20"/>
          <w:szCs w:val="20"/>
        </w:rPr>
        <w:t xml:space="preserve"> (PHC)</w:t>
      </w:r>
      <w:r w:rsidRPr="00D96ACF">
        <w:rPr>
          <w:sz w:val="20"/>
          <w:szCs w:val="20"/>
        </w:rPr>
        <w:t xml:space="preserve"> researchers a</w:t>
      </w:r>
      <w:r w:rsidR="002F74ED" w:rsidRPr="00D96ACF">
        <w:rPr>
          <w:sz w:val="20"/>
          <w:szCs w:val="20"/>
        </w:rPr>
        <w:t>nd decision-</w:t>
      </w:r>
      <w:r w:rsidRPr="00D96ACF">
        <w:rPr>
          <w:sz w:val="20"/>
          <w:szCs w:val="20"/>
        </w:rPr>
        <w:t>makers</w:t>
      </w:r>
    </w:p>
    <w:p w14:paraId="4169F6A2" w14:textId="26D919A7" w:rsidR="006F3A81" w:rsidRPr="00D96ACF" w:rsidRDefault="00F62DA0" w:rsidP="006F3A81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D96ACF">
        <w:rPr>
          <w:sz w:val="20"/>
          <w:szCs w:val="20"/>
        </w:rPr>
        <w:t>Skills</w:t>
      </w:r>
      <w:r w:rsidR="006F3A81" w:rsidRPr="00D96ACF">
        <w:rPr>
          <w:sz w:val="20"/>
          <w:szCs w:val="20"/>
        </w:rPr>
        <w:t xml:space="preserve"> to apply research to become more effective at contributing to evidence-informed </w:t>
      </w:r>
      <w:r w:rsidR="00D96ACF" w:rsidRPr="00D96ACF">
        <w:rPr>
          <w:sz w:val="20"/>
          <w:szCs w:val="20"/>
        </w:rPr>
        <w:t>decision-making.</w:t>
      </w:r>
    </w:p>
    <w:p w14:paraId="19278271" w14:textId="1A942022" w:rsidR="00A4420C" w:rsidRPr="00D96ACF" w:rsidRDefault="00A4420C" w:rsidP="00A4420C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D96ACF">
        <w:rPr>
          <w:sz w:val="20"/>
          <w:szCs w:val="20"/>
        </w:rPr>
        <w:t xml:space="preserve">Contribute to </w:t>
      </w:r>
      <w:r w:rsidRPr="00D96ACF">
        <w:rPr>
          <w:bCs/>
          <w:sz w:val="20"/>
          <w:szCs w:val="20"/>
        </w:rPr>
        <w:t>creating an evidence-informed decision-making culture</w:t>
      </w:r>
      <w:r w:rsidRPr="00D96ACF">
        <w:rPr>
          <w:sz w:val="20"/>
          <w:szCs w:val="20"/>
        </w:rPr>
        <w:t xml:space="preserve"> in your </w:t>
      </w:r>
      <w:r w:rsidR="00D96ACF" w:rsidRPr="00D96ACF">
        <w:rPr>
          <w:sz w:val="20"/>
          <w:szCs w:val="20"/>
        </w:rPr>
        <w:t>organization.</w:t>
      </w:r>
    </w:p>
    <w:p w14:paraId="1BC3D782" w14:textId="18021D80" w:rsidR="00A4420C" w:rsidRPr="00D96ACF" w:rsidRDefault="00A4420C" w:rsidP="006F3A81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D96ACF">
        <w:rPr>
          <w:sz w:val="20"/>
          <w:szCs w:val="20"/>
        </w:rPr>
        <w:t xml:space="preserve">Contribute to your organization by offering measurable results on a research project of your </w:t>
      </w:r>
      <w:r w:rsidR="00D96ACF" w:rsidRPr="00D96ACF">
        <w:rPr>
          <w:sz w:val="20"/>
          <w:szCs w:val="20"/>
        </w:rPr>
        <w:t>choosing.</w:t>
      </w:r>
    </w:p>
    <w:p w14:paraId="432F6161" w14:textId="77777777" w:rsidR="006F3A81" w:rsidRPr="00D96ACF" w:rsidRDefault="00F62DA0" w:rsidP="006F3A81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D96ACF">
        <w:rPr>
          <w:bCs/>
          <w:sz w:val="20"/>
          <w:szCs w:val="20"/>
        </w:rPr>
        <w:t>C</w:t>
      </w:r>
      <w:r w:rsidR="006F3A81" w:rsidRPr="00D96ACF">
        <w:rPr>
          <w:bCs/>
          <w:sz w:val="20"/>
          <w:szCs w:val="20"/>
        </w:rPr>
        <w:t>onfidence</w:t>
      </w:r>
      <w:r w:rsidR="006F3A81" w:rsidRPr="00D96ACF">
        <w:rPr>
          <w:sz w:val="20"/>
          <w:szCs w:val="20"/>
        </w:rPr>
        <w:t xml:space="preserve"> in how to work with an interdisciplinary research team</w:t>
      </w:r>
    </w:p>
    <w:p w14:paraId="0BB7A733" w14:textId="77777777" w:rsidR="006F3A81" w:rsidRPr="00D96ACF" w:rsidRDefault="006F3A81" w:rsidP="008E4B63">
      <w:pPr>
        <w:spacing w:after="0"/>
        <w:rPr>
          <w:sz w:val="20"/>
          <w:szCs w:val="20"/>
          <w:u w:val="single"/>
        </w:rPr>
      </w:pPr>
    </w:p>
    <w:p w14:paraId="1F9604A7" w14:textId="77777777" w:rsidR="005E3006" w:rsidRPr="00D96ACF" w:rsidRDefault="005E3006" w:rsidP="008E4B63">
      <w:p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  <w:u w:val="single"/>
        </w:rPr>
        <w:t>Eligibility</w:t>
      </w:r>
      <w:r w:rsidR="002C6CEC" w:rsidRPr="00D96ACF">
        <w:rPr>
          <w:sz w:val="20"/>
          <w:szCs w:val="20"/>
          <w:u w:val="single"/>
        </w:rPr>
        <w:t xml:space="preserve"> and Selection</w:t>
      </w:r>
    </w:p>
    <w:p w14:paraId="593D4C30" w14:textId="77777777" w:rsidR="005E3006" w:rsidRPr="00D96ACF" w:rsidRDefault="005E3006" w:rsidP="005E3006">
      <w:pPr>
        <w:pStyle w:val="ListParagraph"/>
        <w:numPr>
          <w:ilvl w:val="0"/>
          <w:numId w:val="4"/>
        </w:num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</w:rPr>
        <w:t xml:space="preserve">Employed full time in a role that shapes policy or manages programs that are directly relevant to </w:t>
      </w:r>
      <w:r w:rsidR="001F6436" w:rsidRPr="00D96ACF">
        <w:rPr>
          <w:sz w:val="20"/>
          <w:szCs w:val="20"/>
        </w:rPr>
        <w:t>PHC</w:t>
      </w:r>
    </w:p>
    <w:p w14:paraId="1FA0BF42" w14:textId="77777777" w:rsidR="005E3006" w:rsidRPr="00D96ACF" w:rsidRDefault="005E3006" w:rsidP="005E3006">
      <w:pPr>
        <w:pStyle w:val="ListParagraph"/>
        <w:numPr>
          <w:ilvl w:val="1"/>
          <w:numId w:val="4"/>
        </w:num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</w:rPr>
        <w:t xml:space="preserve">Typically, employed in ministries of health or regional health authorities with portfolios that include the development or implementation of evidence-informed </w:t>
      </w:r>
      <w:r w:rsidR="001F6436" w:rsidRPr="00D96ACF">
        <w:rPr>
          <w:sz w:val="20"/>
          <w:szCs w:val="20"/>
        </w:rPr>
        <w:t>PHC</w:t>
      </w:r>
      <w:r w:rsidR="00F62DA0" w:rsidRPr="00D96ACF">
        <w:rPr>
          <w:sz w:val="20"/>
          <w:szCs w:val="20"/>
        </w:rPr>
        <w:t xml:space="preserve"> </w:t>
      </w:r>
      <w:r w:rsidRPr="00D96ACF">
        <w:rPr>
          <w:sz w:val="20"/>
          <w:szCs w:val="20"/>
        </w:rPr>
        <w:t xml:space="preserve">policies </w:t>
      </w:r>
    </w:p>
    <w:p w14:paraId="74D5F714" w14:textId="77777777" w:rsidR="005E3006" w:rsidRPr="00D96ACF" w:rsidRDefault="005E3006" w:rsidP="005E3006">
      <w:pPr>
        <w:pStyle w:val="ListParagraph"/>
        <w:numPr>
          <w:ilvl w:val="1"/>
          <w:numId w:val="4"/>
        </w:num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</w:rPr>
        <w:t xml:space="preserve">Institutional duties should include exposure to research or systematic inquiry </w:t>
      </w:r>
    </w:p>
    <w:p w14:paraId="4F74ABA2" w14:textId="77777777" w:rsidR="005E3006" w:rsidRPr="00D96ACF" w:rsidRDefault="00811503" w:rsidP="005E3006">
      <w:pPr>
        <w:pStyle w:val="ListParagraph"/>
        <w:numPr>
          <w:ilvl w:val="0"/>
          <w:numId w:val="4"/>
        </w:num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</w:rPr>
        <w:t>F</w:t>
      </w:r>
      <w:r w:rsidR="005E3006" w:rsidRPr="00D96ACF">
        <w:rPr>
          <w:sz w:val="20"/>
          <w:szCs w:val="20"/>
        </w:rPr>
        <w:t xml:space="preserve">irm commitment from employer to a half-day per week of release time to participate </w:t>
      </w:r>
    </w:p>
    <w:p w14:paraId="49E938F2" w14:textId="77777777" w:rsidR="002C6CEC" w:rsidRPr="00D96ACF" w:rsidRDefault="002C6CEC" w:rsidP="005E3006">
      <w:pPr>
        <w:pStyle w:val="ListParagraph"/>
        <w:numPr>
          <w:ilvl w:val="0"/>
          <w:numId w:val="4"/>
        </w:num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</w:rPr>
        <w:t>Employers may support greater than one applicant, but the trainee selection is at the discretion of the TUTOR-PHC selection committee</w:t>
      </w:r>
    </w:p>
    <w:p w14:paraId="133A869D" w14:textId="77777777" w:rsidR="008E4B63" w:rsidRPr="00D96ACF" w:rsidRDefault="008E4B63" w:rsidP="006F3A81">
      <w:pPr>
        <w:spacing w:after="0"/>
        <w:rPr>
          <w:sz w:val="20"/>
          <w:szCs w:val="20"/>
          <w:u w:val="single"/>
        </w:rPr>
      </w:pPr>
    </w:p>
    <w:p w14:paraId="474B01B0" w14:textId="77777777" w:rsidR="008E4B63" w:rsidRPr="00D96ACF" w:rsidRDefault="005F25FD" w:rsidP="008E4B63">
      <w:p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  <w:u w:val="single"/>
        </w:rPr>
        <w:t xml:space="preserve">Suggested </w:t>
      </w:r>
      <w:r w:rsidR="00F62DA0" w:rsidRPr="00D96ACF">
        <w:rPr>
          <w:sz w:val="20"/>
          <w:szCs w:val="20"/>
          <w:u w:val="single"/>
        </w:rPr>
        <w:t>D</w:t>
      </w:r>
      <w:r w:rsidR="0037014B" w:rsidRPr="00D96ACF">
        <w:rPr>
          <w:sz w:val="20"/>
          <w:szCs w:val="20"/>
          <w:u w:val="single"/>
        </w:rPr>
        <w:t xml:space="preserve">eliverables for TUTOR-PHC </w:t>
      </w:r>
      <w:r w:rsidR="002F74ED" w:rsidRPr="00D96ACF">
        <w:rPr>
          <w:sz w:val="20"/>
          <w:szCs w:val="20"/>
          <w:u w:val="single"/>
        </w:rPr>
        <w:t xml:space="preserve">Decision-Maker </w:t>
      </w:r>
      <w:r w:rsidR="00F62DA0" w:rsidRPr="00D96ACF">
        <w:rPr>
          <w:sz w:val="20"/>
          <w:szCs w:val="20"/>
          <w:u w:val="single"/>
        </w:rPr>
        <w:t>T</w:t>
      </w:r>
      <w:r w:rsidR="0037014B" w:rsidRPr="00D96ACF">
        <w:rPr>
          <w:sz w:val="20"/>
          <w:szCs w:val="20"/>
          <w:u w:val="single"/>
        </w:rPr>
        <w:t>rainees</w:t>
      </w:r>
      <w:r w:rsidR="00F62DA0" w:rsidRPr="00D96ACF">
        <w:rPr>
          <w:sz w:val="20"/>
          <w:szCs w:val="20"/>
          <w:u w:val="single"/>
        </w:rPr>
        <w:t xml:space="preserve"> </w:t>
      </w:r>
    </w:p>
    <w:p w14:paraId="238C8FCF" w14:textId="77777777" w:rsidR="008E4B63" w:rsidRPr="00D96ACF" w:rsidRDefault="008E4B63" w:rsidP="008E4B63">
      <w:pPr>
        <w:spacing w:after="0"/>
        <w:rPr>
          <w:sz w:val="20"/>
          <w:szCs w:val="20"/>
          <w:u w:val="single"/>
        </w:rPr>
      </w:pPr>
      <w:r w:rsidRPr="00D96ACF">
        <w:rPr>
          <w:sz w:val="20"/>
          <w:szCs w:val="20"/>
        </w:rPr>
        <w:t xml:space="preserve">Upon the conclusion of TUTOR-PHC, </w:t>
      </w:r>
      <w:r w:rsidR="002F74ED" w:rsidRPr="00D96ACF">
        <w:rPr>
          <w:sz w:val="20"/>
          <w:szCs w:val="20"/>
        </w:rPr>
        <w:t>decision-maker</w:t>
      </w:r>
      <w:r w:rsidRPr="00D96ACF">
        <w:rPr>
          <w:sz w:val="20"/>
          <w:szCs w:val="20"/>
        </w:rPr>
        <w:t xml:space="preserve"> trainees will be </w:t>
      </w:r>
      <w:r w:rsidR="00227024" w:rsidRPr="00D96ACF">
        <w:rPr>
          <w:sz w:val="20"/>
          <w:szCs w:val="20"/>
        </w:rPr>
        <w:t>equipped to:</w:t>
      </w:r>
      <w:r w:rsidRPr="00D96ACF">
        <w:rPr>
          <w:sz w:val="20"/>
          <w:szCs w:val="20"/>
        </w:rPr>
        <w:t xml:space="preserve"> </w:t>
      </w:r>
    </w:p>
    <w:p w14:paraId="6275CDFE" w14:textId="77777777" w:rsidR="001F6436" w:rsidRPr="00D96ACF" w:rsidRDefault="001F6436" w:rsidP="006F3A81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96ACF">
        <w:rPr>
          <w:sz w:val="20"/>
          <w:szCs w:val="20"/>
        </w:rPr>
        <w:t>Understand and describe clearly the role that decision-makers can and should play in PHC research</w:t>
      </w:r>
    </w:p>
    <w:p w14:paraId="5C6C6249" w14:textId="77777777" w:rsidR="00A4420C" w:rsidRPr="00D96ACF" w:rsidRDefault="00A4420C" w:rsidP="00A4420C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96ACF">
        <w:rPr>
          <w:sz w:val="20"/>
          <w:szCs w:val="20"/>
        </w:rPr>
        <w:t xml:space="preserve">Engage with research partners to build relationships in and across disciplines, locally and nationally </w:t>
      </w:r>
    </w:p>
    <w:p w14:paraId="450382A1" w14:textId="77777777" w:rsidR="00A4420C" w:rsidRPr="00D96ACF" w:rsidRDefault="00A4420C" w:rsidP="00A4420C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96ACF">
        <w:rPr>
          <w:sz w:val="20"/>
          <w:szCs w:val="20"/>
        </w:rPr>
        <w:t>Engage with research partners to develop locally relevant programs of research that lead to publication</w:t>
      </w:r>
    </w:p>
    <w:p w14:paraId="32B73AD9" w14:textId="77777777" w:rsidR="00A4420C" w:rsidRPr="00D96ACF" w:rsidRDefault="00A4420C" w:rsidP="00A4420C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96ACF">
        <w:rPr>
          <w:sz w:val="20"/>
          <w:szCs w:val="20"/>
        </w:rPr>
        <w:t>Offer your organization measurable results on a research project of your choosing that may address a health policy innovation or clinical, organizational or provincial health challenge</w:t>
      </w:r>
    </w:p>
    <w:p w14:paraId="3A5960F0" w14:textId="77777777" w:rsidR="001F6436" w:rsidRPr="00D96ACF" w:rsidRDefault="0053773E" w:rsidP="006F3A81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96ACF">
        <w:rPr>
          <w:sz w:val="20"/>
          <w:szCs w:val="20"/>
        </w:rPr>
        <w:t>Understand</w:t>
      </w:r>
      <w:r w:rsidR="00F6205B" w:rsidRPr="00D96ACF">
        <w:rPr>
          <w:sz w:val="20"/>
          <w:szCs w:val="20"/>
        </w:rPr>
        <w:t xml:space="preserve"> the perspective of researchers and increase comfort in using</w:t>
      </w:r>
      <w:r w:rsidRPr="00D96ACF">
        <w:rPr>
          <w:sz w:val="20"/>
          <w:szCs w:val="20"/>
        </w:rPr>
        <w:t xml:space="preserve"> the language of research</w:t>
      </w:r>
      <w:r w:rsidR="006F2CF9" w:rsidRPr="00D96ACF">
        <w:rPr>
          <w:sz w:val="20"/>
          <w:szCs w:val="20"/>
        </w:rPr>
        <w:t>/researchers</w:t>
      </w:r>
    </w:p>
    <w:sectPr w:rsidR="001F6436" w:rsidRPr="00D96ACF" w:rsidSect="007C4A4D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CB1E2" w14:textId="77777777" w:rsidR="00EB07DF" w:rsidRDefault="00EB07DF" w:rsidP="000D1AEF">
      <w:pPr>
        <w:spacing w:after="0" w:line="240" w:lineRule="auto"/>
      </w:pPr>
      <w:r>
        <w:separator/>
      </w:r>
    </w:p>
  </w:endnote>
  <w:endnote w:type="continuationSeparator" w:id="0">
    <w:p w14:paraId="0C2FA5BE" w14:textId="77777777" w:rsidR="00EB07DF" w:rsidRDefault="00EB07DF" w:rsidP="000D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0E036" w14:textId="5A12D25C" w:rsidR="00551707" w:rsidRDefault="00551707" w:rsidP="00551707">
    <w:pPr>
      <w:pStyle w:val="Footer"/>
      <w:jc w:val="right"/>
    </w:pPr>
    <w:r>
      <w:t>For more information, please contact the</w:t>
    </w:r>
    <w:r w:rsidR="00A4420C">
      <w:t xml:space="preserve"> Program Coordinator, </w:t>
    </w:r>
    <w:r w:rsidR="002D1482">
      <w:t>Priya Garg</w:t>
    </w:r>
    <w:r>
      <w:t>:</w:t>
    </w:r>
  </w:p>
  <w:p w14:paraId="7D763BB9" w14:textId="6C9AE7BD" w:rsidR="00551707" w:rsidRDefault="00C01D52" w:rsidP="00551707">
    <w:pPr>
      <w:pStyle w:val="Footer"/>
      <w:jc w:val="right"/>
    </w:pPr>
    <w:hyperlink r:id="rId1" w:history="1">
      <w:r w:rsidR="00D96ACF" w:rsidRPr="00C87ED2">
        <w:rPr>
          <w:rStyle w:val="Hyperlink"/>
        </w:rPr>
        <w:t>priya.garg@schulich.uwo.ca</w:t>
      </w:r>
    </w:hyperlink>
  </w:p>
  <w:p w14:paraId="3BDE2CAE" w14:textId="77777777" w:rsidR="00551707" w:rsidRDefault="00551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8A351" w14:textId="77777777" w:rsidR="00EB07DF" w:rsidRDefault="00EB07DF" w:rsidP="000D1AEF">
      <w:pPr>
        <w:spacing w:after="0" w:line="240" w:lineRule="auto"/>
      </w:pPr>
      <w:r>
        <w:separator/>
      </w:r>
    </w:p>
  </w:footnote>
  <w:footnote w:type="continuationSeparator" w:id="0">
    <w:p w14:paraId="131D0462" w14:textId="77777777" w:rsidR="00EB07DF" w:rsidRDefault="00EB07DF" w:rsidP="000D1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D26B6" w14:textId="77777777" w:rsidR="000D1AEF" w:rsidRDefault="00235E8C" w:rsidP="000D1AEF">
    <w:pPr>
      <w:pStyle w:val="Header"/>
      <w:jc w:val="right"/>
    </w:pPr>
    <w:r>
      <w:t>Decision-Maker</w:t>
    </w:r>
    <w:r w:rsidR="005F25FD">
      <w:t xml:space="preserve"> Trainees in TUTOR-PHC</w:t>
    </w:r>
  </w:p>
  <w:p w14:paraId="6693124B" w14:textId="77777777" w:rsidR="000D1AEF" w:rsidRDefault="000D1AEF" w:rsidP="00551707">
    <w:pPr>
      <w:pStyle w:val="Header"/>
      <w:jc w:val="right"/>
    </w:pPr>
    <w:r>
      <w:t>Transdisciplinary Understanding and Training on Research – Primary Health Care (TUTOR-PHC)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1126F"/>
    <w:multiLevelType w:val="hybridMultilevel"/>
    <w:tmpl w:val="A860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C396F"/>
    <w:multiLevelType w:val="hybridMultilevel"/>
    <w:tmpl w:val="29BC7A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D1BFB"/>
    <w:multiLevelType w:val="hybridMultilevel"/>
    <w:tmpl w:val="D8A0278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70AC4"/>
    <w:multiLevelType w:val="hybridMultilevel"/>
    <w:tmpl w:val="5A387F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55596"/>
    <w:multiLevelType w:val="hybridMultilevel"/>
    <w:tmpl w:val="310AD2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E6974"/>
    <w:multiLevelType w:val="hybridMultilevel"/>
    <w:tmpl w:val="CFC8DC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44762">
    <w:abstractNumId w:val="1"/>
  </w:num>
  <w:num w:numId="2" w16cid:durableId="1924757300">
    <w:abstractNumId w:val="2"/>
  </w:num>
  <w:num w:numId="3" w16cid:durableId="123735962">
    <w:abstractNumId w:val="0"/>
  </w:num>
  <w:num w:numId="4" w16cid:durableId="1823349481">
    <w:abstractNumId w:val="3"/>
  </w:num>
  <w:num w:numId="5" w16cid:durableId="155997696">
    <w:abstractNumId w:val="5"/>
  </w:num>
  <w:num w:numId="6" w16cid:durableId="1540361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D1"/>
    <w:rsid w:val="00037762"/>
    <w:rsid w:val="0004481D"/>
    <w:rsid w:val="00090FAA"/>
    <w:rsid w:val="0009347C"/>
    <w:rsid w:val="000D1AEF"/>
    <w:rsid w:val="000D76A5"/>
    <w:rsid w:val="0011150A"/>
    <w:rsid w:val="001D3551"/>
    <w:rsid w:val="001F6436"/>
    <w:rsid w:val="00227024"/>
    <w:rsid w:val="00235E8C"/>
    <w:rsid w:val="002C6CEC"/>
    <w:rsid w:val="002D1482"/>
    <w:rsid w:val="002F74ED"/>
    <w:rsid w:val="0037014B"/>
    <w:rsid w:val="003A412E"/>
    <w:rsid w:val="003B4BD1"/>
    <w:rsid w:val="00477427"/>
    <w:rsid w:val="0053773E"/>
    <w:rsid w:val="00551707"/>
    <w:rsid w:val="005A5C82"/>
    <w:rsid w:val="005D745D"/>
    <w:rsid w:val="005E3006"/>
    <w:rsid w:val="005F25FD"/>
    <w:rsid w:val="00667F8C"/>
    <w:rsid w:val="006E1774"/>
    <w:rsid w:val="006F2CF9"/>
    <w:rsid w:val="006F3A81"/>
    <w:rsid w:val="00707147"/>
    <w:rsid w:val="007C4A4D"/>
    <w:rsid w:val="00811503"/>
    <w:rsid w:val="008E4B63"/>
    <w:rsid w:val="008F476B"/>
    <w:rsid w:val="009153E1"/>
    <w:rsid w:val="00A214B9"/>
    <w:rsid w:val="00A4420C"/>
    <w:rsid w:val="00AF2294"/>
    <w:rsid w:val="00B372D1"/>
    <w:rsid w:val="00C01D52"/>
    <w:rsid w:val="00C826FB"/>
    <w:rsid w:val="00D73B94"/>
    <w:rsid w:val="00D96ACF"/>
    <w:rsid w:val="00DC78AA"/>
    <w:rsid w:val="00DD7E4C"/>
    <w:rsid w:val="00E44669"/>
    <w:rsid w:val="00E80EB8"/>
    <w:rsid w:val="00EB07DF"/>
    <w:rsid w:val="00EF360C"/>
    <w:rsid w:val="00F6205B"/>
    <w:rsid w:val="00F6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7F73"/>
  <w15:docId w15:val="{36EA2E5B-6303-41F0-8B7A-A52A088F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EF"/>
  </w:style>
  <w:style w:type="paragraph" w:styleId="Footer">
    <w:name w:val="footer"/>
    <w:basedOn w:val="Normal"/>
    <w:link w:val="FooterChar"/>
    <w:uiPriority w:val="99"/>
    <w:unhideWhenUsed/>
    <w:rsid w:val="000D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EF"/>
  </w:style>
  <w:style w:type="paragraph" w:styleId="BalloonText">
    <w:name w:val="Balloon Text"/>
    <w:basedOn w:val="Normal"/>
    <w:link w:val="BalloonTextChar"/>
    <w:uiPriority w:val="99"/>
    <w:semiHidden/>
    <w:unhideWhenUsed/>
    <w:rsid w:val="000D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F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8E4B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17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4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7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7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7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476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D1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ya.garg@schulich.uw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2465</Characters>
  <Application>Microsoft Office Word</Application>
  <DocSecurity>0</DocSecurity>
  <Lines>224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Wuite</dc:creator>
  <cp:lastModifiedBy>Priya Garg</cp:lastModifiedBy>
  <cp:revision>9</cp:revision>
  <cp:lastPrinted>2015-08-14T15:42:00Z</cp:lastPrinted>
  <dcterms:created xsi:type="dcterms:W3CDTF">2020-10-06T15:16:00Z</dcterms:created>
  <dcterms:modified xsi:type="dcterms:W3CDTF">2024-07-22T16:47:00Z</dcterms:modified>
</cp:coreProperties>
</file>